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B6" w:rsidRDefault="004575B6" w:rsidP="004575B6">
      <w:pPr>
        <w:jc w:val="center"/>
        <w:rPr>
          <w:sz w:val="26"/>
          <w:szCs w:val="26"/>
        </w:rPr>
      </w:pPr>
      <w:r>
        <w:rPr>
          <w:sz w:val="26"/>
          <w:szCs w:val="26"/>
        </w:rPr>
        <w:t>Российская Федерация</w:t>
      </w:r>
    </w:p>
    <w:p w:rsidR="004575B6" w:rsidRDefault="004575B6" w:rsidP="004575B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Совет депутатов </w:t>
      </w:r>
      <w:r w:rsidR="00386E27">
        <w:rPr>
          <w:sz w:val="26"/>
          <w:szCs w:val="26"/>
        </w:rPr>
        <w:t>Новомихайловского</w:t>
      </w:r>
      <w:r>
        <w:rPr>
          <w:sz w:val="26"/>
          <w:szCs w:val="26"/>
        </w:rPr>
        <w:t xml:space="preserve"> сельсовета</w:t>
      </w:r>
    </w:p>
    <w:p w:rsidR="004575B6" w:rsidRDefault="004575B6" w:rsidP="004575B6">
      <w:pPr>
        <w:jc w:val="center"/>
        <w:rPr>
          <w:sz w:val="26"/>
          <w:szCs w:val="26"/>
        </w:rPr>
      </w:pPr>
      <w:r>
        <w:rPr>
          <w:sz w:val="26"/>
          <w:szCs w:val="26"/>
        </w:rPr>
        <w:t>Алтайского района</w:t>
      </w:r>
    </w:p>
    <w:p w:rsidR="004575B6" w:rsidRDefault="004575B6" w:rsidP="004575B6">
      <w:pPr>
        <w:jc w:val="center"/>
        <w:rPr>
          <w:sz w:val="26"/>
          <w:szCs w:val="26"/>
        </w:rPr>
      </w:pPr>
      <w:r>
        <w:rPr>
          <w:sz w:val="26"/>
          <w:szCs w:val="26"/>
        </w:rPr>
        <w:t>Республика Хакасия</w:t>
      </w:r>
    </w:p>
    <w:p w:rsidR="004575B6" w:rsidRDefault="004575B6" w:rsidP="004575B6">
      <w:pPr>
        <w:jc w:val="center"/>
        <w:rPr>
          <w:sz w:val="26"/>
          <w:szCs w:val="26"/>
        </w:rPr>
      </w:pPr>
    </w:p>
    <w:p w:rsidR="004575B6" w:rsidRDefault="004575B6" w:rsidP="004575B6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Е Н И Е</w:t>
      </w:r>
    </w:p>
    <w:p w:rsidR="004575B6" w:rsidRDefault="004575B6" w:rsidP="004575B6">
      <w:pPr>
        <w:jc w:val="both"/>
        <w:rPr>
          <w:sz w:val="26"/>
          <w:szCs w:val="26"/>
        </w:rPr>
      </w:pPr>
    </w:p>
    <w:p w:rsidR="004575B6" w:rsidRDefault="00333A0D" w:rsidP="004575B6">
      <w:pPr>
        <w:ind w:left="60"/>
        <w:jc w:val="both"/>
        <w:rPr>
          <w:sz w:val="26"/>
          <w:szCs w:val="26"/>
        </w:rPr>
      </w:pPr>
      <w:r>
        <w:rPr>
          <w:sz w:val="26"/>
          <w:szCs w:val="26"/>
        </w:rPr>
        <w:t>26.11.2014</w:t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32A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</w:t>
      </w:r>
      <w:r w:rsidR="004532AE">
        <w:rPr>
          <w:sz w:val="26"/>
          <w:szCs w:val="26"/>
        </w:rPr>
        <w:t xml:space="preserve">       </w:t>
      </w:r>
      <w:r w:rsidR="004575B6">
        <w:rPr>
          <w:sz w:val="26"/>
          <w:szCs w:val="26"/>
        </w:rPr>
        <w:t xml:space="preserve">№ </w:t>
      </w:r>
      <w:r>
        <w:rPr>
          <w:sz w:val="26"/>
          <w:szCs w:val="26"/>
        </w:rPr>
        <w:t>43</w:t>
      </w:r>
    </w:p>
    <w:p w:rsidR="004575B6" w:rsidRDefault="004575B6" w:rsidP="004575B6">
      <w:pPr>
        <w:ind w:left="60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. </w:t>
      </w:r>
      <w:r w:rsidR="00386E27">
        <w:rPr>
          <w:sz w:val="26"/>
          <w:szCs w:val="26"/>
        </w:rPr>
        <w:t>Новомихайловка</w:t>
      </w:r>
    </w:p>
    <w:p w:rsidR="004575B6" w:rsidRDefault="004575B6" w:rsidP="004575B6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0"/>
      </w:tblGrid>
      <w:tr w:rsidR="004575B6" w:rsidTr="004575B6">
        <w:trPr>
          <w:trHeight w:val="262"/>
        </w:trPr>
        <w:tc>
          <w:tcPr>
            <w:tcW w:w="4640" w:type="dxa"/>
          </w:tcPr>
          <w:p w:rsidR="004575B6" w:rsidRDefault="004575B6" w:rsidP="004575B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Об установлении на территории </w:t>
            </w:r>
            <w:r w:rsidR="00386E27">
              <w:rPr>
                <w:szCs w:val="26"/>
              </w:rPr>
              <w:t>Новомихайловского</w:t>
            </w:r>
            <w:r>
              <w:rPr>
                <w:szCs w:val="26"/>
              </w:rPr>
              <w:t xml:space="preserve"> сельсовета налога на имущество физических лиц</w:t>
            </w:r>
          </w:p>
        </w:tc>
      </w:tr>
    </w:tbl>
    <w:p w:rsidR="004575B6" w:rsidRDefault="00386E27" w:rsidP="00386E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proofErr w:type="gramStart"/>
      <w:r w:rsidR="004575B6">
        <w:rPr>
          <w:sz w:val="26"/>
          <w:szCs w:val="26"/>
        </w:rPr>
        <w:t>В соответствии с Федеральными законами  РФ от 6 октября 2003 №131-ФЗ «Об общих принципах организации местного самоуправления в Российской Федерации» (с последующими изменениями), от 04 октября 2014 г. № 284-ФЗ «О внесении изменений в статьи 12 и 85 части первой и часть вторую Налогового кодекса Российской Федерации» и признании утратившим силу Закона Российской Федерации «О налогах на имущество физических лиц» и</w:t>
      </w:r>
      <w:proofErr w:type="gramEnd"/>
      <w:r w:rsidR="004575B6">
        <w:rPr>
          <w:sz w:val="26"/>
          <w:szCs w:val="26"/>
        </w:rPr>
        <w:t xml:space="preserve"> главой 32 части второй Налогового кодекса Российской Федерации, руководствуясь Уставом муниципального образования </w:t>
      </w:r>
      <w:r>
        <w:rPr>
          <w:sz w:val="26"/>
          <w:szCs w:val="26"/>
        </w:rPr>
        <w:t>Новомихайловский</w:t>
      </w:r>
      <w:r w:rsidR="004575B6">
        <w:rPr>
          <w:sz w:val="26"/>
          <w:szCs w:val="26"/>
        </w:rPr>
        <w:t xml:space="preserve"> сельсовет, Совет депутатов </w:t>
      </w:r>
      <w:r>
        <w:rPr>
          <w:sz w:val="26"/>
          <w:szCs w:val="26"/>
        </w:rPr>
        <w:t>Новомихайловского</w:t>
      </w:r>
      <w:r w:rsidR="004575B6">
        <w:rPr>
          <w:sz w:val="26"/>
          <w:szCs w:val="26"/>
        </w:rPr>
        <w:t xml:space="preserve"> сельсовета  РЕШИЛ:</w:t>
      </w:r>
    </w:p>
    <w:p w:rsidR="004575B6" w:rsidRDefault="002B2DE5" w:rsidP="004575B6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Установить и ввести в действие с 1 января 2015 года на территории </w:t>
      </w:r>
      <w:r w:rsidR="00386E27">
        <w:rPr>
          <w:sz w:val="26"/>
          <w:szCs w:val="26"/>
        </w:rPr>
        <w:t>Новомихайловского</w:t>
      </w:r>
      <w:r>
        <w:rPr>
          <w:sz w:val="26"/>
          <w:szCs w:val="26"/>
        </w:rPr>
        <w:t xml:space="preserve"> сельсовета налог на имущество физических лиц (далее – налог).</w:t>
      </w:r>
    </w:p>
    <w:p w:rsidR="002B2DE5" w:rsidRDefault="002B2DE5" w:rsidP="004575B6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Установить, что налоговая база по налогу в отношении объектов </w:t>
      </w:r>
      <w:proofErr w:type="spellStart"/>
      <w:r>
        <w:rPr>
          <w:sz w:val="26"/>
          <w:szCs w:val="26"/>
        </w:rPr>
        <w:t>налогооблажения</w:t>
      </w:r>
      <w:proofErr w:type="spellEnd"/>
      <w:r>
        <w:rPr>
          <w:sz w:val="26"/>
          <w:szCs w:val="26"/>
        </w:rPr>
        <w:t xml:space="preserve"> определяется исходя из их инвентаризационной стоимости, исчисленной с учетом коэффициента-дефлятора на основании последних данных об инвентаризационной стоимости, представленных в установленном порядке в налоговые органы до 01 марта 2013 года, если иное не предусмотрено настоящим пунктом.</w:t>
      </w:r>
    </w:p>
    <w:p w:rsidR="004575B6" w:rsidRDefault="002B2DE5" w:rsidP="00E31C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отношении объектов налогообложения, включенных в перечень, определенный в соответствии с пунктом 7 статьи </w:t>
      </w:r>
      <w:r w:rsidRPr="002B2DE5">
        <w:rPr>
          <w:sz w:val="26"/>
          <w:szCs w:val="26"/>
        </w:rPr>
        <w:t>378</w:t>
      </w:r>
      <w:r w:rsidRPr="002B2DE5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Налогового кодекса Российской Федерации, а также объектов налогообложения, предусмотренных абзацем вторым пункта 10 статьи</w:t>
      </w:r>
      <w:r w:rsidRPr="002B2DE5">
        <w:rPr>
          <w:sz w:val="26"/>
          <w:szCs w:val="26"/>
        </w:rPr>
        <w:t>378</w:t>
      </w:r>
      <w:r w:rsidRPr="002B2DE5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Налогового кодекса Российской Федерации, налоговая база определяется как кадастровая стоимость указанных объектов.</w:t>
      </w:r>
    </w:p>
    <w:p w:rsidR="004575B6" w:rsidRDefault="004575B6" w:rsidP="004575B6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Установить следующие </w:t>
      </w:r>
      <w:r w:rsidR="00341268">
        <w:rPr>
          <w:sz w:val="26"/>
          <w:szCs w:val="26"/>
        </w:rPr>
        <w:t xml:space="preserve">налоговые </w:t>
      </w:r>
      <w:r>
        <w:rPr>
          <w:sz w:val="26"/>
          <w:szCs w:val="26"/>
        </w:rPr>
        <w:t xml:space="preserve">ставки </w:t>
      </w:r>
      <w:r w:rsidR="00341268">
        <w:rPr>
          <w:sz w:val="26"/>
          <w:szCs w:val="26"/>
        </w:rPr>
        <w:t xml:space="preserve">по </w:t>
      </w:r>
      <w:r>
        <w:rPr>
          <w:sz w:val="26"/>
          <w:szCs w:val="26"/>
        </w:rPr>
        <w:t>налог</w:t>
      </w:r>
      <w:r w:rsidR="00341268">
        <w:rPr>
          <w:sz w:val="26"/>
          <w:szCs w:val="26"/>
        </w:rPr>
        <w:t>у</w:t>
      </w:r>
      <w:r>
        <w:rPr>
          <w:sz w:val="26"/>
          <w:szCs w:val="26"/>
        </w:rPr>
        <w:t>:</w:t>
      </w:r>
    </w:p>
    <w:p w:rsidR="00341268" w:rsidRPr="00E31C3F" w:rsidRDefault="00341268" w:rsidP="00E31C3F">
      <w:pPr>
        <w:ind w:firstLine="284"/>
        <w:jc w:val="both"/>
        <w:rPr>
          <w:sz w:val="26"/>
          <w:szCs w:val="26"/>
        </w:rPr>
      </w:pPr>
      <w:r w:rsidRPr="00E31C3F">
        <w:rPr>
          <w:sz w:val="26"/>
          <w:szCs w:val="26"/>
        </w:rPr>
        <w:t xml:space="preserve">3.1. </w:t>
      </w:r>
    </w:p>
    <w:tbl>
      <w:tblPr>
        <w:tblW w:w="1049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364"/>
        <w:gridCol w:w="2128"/>
      </w:tblGrid>
      <w:tr w:rsidR="004575B6" w:rsidTr="00341268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Суммарн</w:t>
            </w:r>
            <w:r w:rsidR="00341268">
              <w:rPr>
                <w:rFonts w:ascii="Times New Roman" w:hAnsi="Times New Roman" w:cs="Times New Roman"/>
                <w:sz w:val="26"/>
                <w:szCs w:val="26"/>
              </w:rPr>
              <w:t xml:space="preserve">ая инвентаризационная стоимость объектов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налогообложения</w:t>
            </w:r>
            <w:r w:rsidR="00341268">
              <w:rPr>
                <w:rFonts w:ascii="Times New Roman" w:hAnsi="Times New Roman" w:cs="Times New Roman"/>
                <w:sz w:val="26"/>
                <w:szCs w:val="26"/>
              </w:rPr>
              <w:t>, умноженная на коэффициент – дефлятор 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Ставка налога </w:t>
            </w:r>
          </w:p>
        </w:tc>
      </w:tr>
      <w:tr w:rsidR="004575B6" w:rsidTr="00341268">
        <w:trPr>
          <w:cantSplit/>
          <w:trHeight w:val="24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341268" w:rsidP="00341268">
            <w:pPr>
              <w:pStyle w:val="ConsPlusCell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300 000 рублей </w:t>
            </w:r>
            <w:r w:rsidR="004575B6">
              <w:rPr>
                <w:rFonts w:ascii="Times New Roman" w:hAnsi="Times New Roman" w:cs="Times New Roman"/>
                <w:sz w:val="26"/>
                <w:szCs w:val="26"/>
              </w:rPr>
              <w:t>включительно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0,1 процента </w:t>
            </w:r>
          </w:p>
        </w:tc>
      </w:tr>
      <w:tr w:rsidR="004575B6" w:rsidTr="00341268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341268">
            <w:pPr>
              <w:pStyle w:val="ConsPlusCell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41268">
              <w:rPr>
                <w:rFonts w:ascii="Times New Roman" w:hAnsi="Times New Roman" w:cs="Times New Roman"/>
                <w:sz w:val="26"/>
                <w:szCs w:val="26"/>
              </w:rPr>
              <w:t xml:space="preserve">выше 300 000 рублей до 500 000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рублей включительно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0,3 процента </w:t>
            </w:r>
          </w:p>
        </w:tc>
      </w:tr>
      <w:tr w:rsidR="004575B6" w:rsidTr="00341268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Свыше 500 000 рублей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 процента</w:t>
            </w:r>
          </w:p>
        </w:tc>
      </w:tr>
    </w:tbl>
    <w:p w:rsidR="00E31C3F" w:rsidRDefault="00341268" w:rsidP="00E31C3F">
      <w:pPr>
        <w:ind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E31C3F">
        <w:rPr>
          <w:sz w:val="26"/>
          <w:szCs w:val="26"/>
        </w:rPr>
        <w:t xml:space="preserve"> в отношении объектов налогообло</w:t>
      </w:r>
      <w:r>
        <w:rPr>
          <w:sz w:val="26"/>
          <w:szCs w:val="26"/>
        </w:rPr>
        <w:t>жения, указанных в абзаце втором пункта 2 настоящего Решения</w:t>
      </w:r>
      <w:r w:rsidR="008146FB">
        <w:rPr>
          <w:sz w:val="26"/>
          <w:szCs w:val="26"/>
        </w:rPr>
        <w:t xml:space="preserve"> - 2,0 процента.</w:t>
      </w:r>
    </w:p>
    <w:p w:rsidR="004575B6" w:rsidRPr="00386E27" w:rsidRDefault="004575B6" w:rsidP="00386E27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 w:rsidRPr="00386E27">
        <w:rPr>
          <w:sz w:val="26"/>
          <w:szCs w:val="26"/>
        </w:rPr>
        <w:t xml:space="preserve">Настоящее решение вступает в силу </w:t>
      </w:r>
      <w:r w:rsidR="000166D0" w:rsidRPr="00386E27">
        <w:rPr>
          <w:sz w:val="26"/>
          <w:szCs w:val="26"/>
        </w:rPr>
        <w:t>по истечении одного месяца с момента официального опубликования</w:t>
      </w:r>
      <w:r w:rsidR="00397A7E" w:rsidRPr="00386E27">
        <w:rPr>
          <w:sz w:val="26"/>
          <w:szCs w:val="26"/>
        </w:rPr>
        <w:t xml:space="preserve"> (обнародования)</w:t>
      </w:r>
      <w:bookmarkStart w:id="0" w:name="_GoBack"/>
      <w:bookmarkEnd w:id="0"/>
      <w:r w:rsidR="000166D0" w:rsidRPr="00386E27">
        <w:rPr>
          <w:sz w:val="26"/>
          <w:szCs w:val="26"/>
        </w:rPr>
        <w:t>, но не ранее 1 января 2015 года.</w:t>
      </w:r>
    </w:p>
    <w:p w:rsidR="00386E27" w:rsidRDefault="00386E27" w:rsidP="004575B6">
      <w:pPr>
        <w:jc w:val="both"/>
        <w:rPr>
          <w:sz w:val="26"/>
          <w:szCs w:val="26"/>
        </w:rPr>
      </w:pPr>
    </w:p>
    <w:p w:rsidR="004575B6" w:rsidRPr="004C02D8" w:rsidRDefault="004575B6" w:rsidP="004575B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386E27">
        <w:rPr>
          <w:sz w:val="26"/>
          <w:szCs w:val="26"/>
        </w:rPr>
        <w:t>Новомихайловского</w:t>
      </w:r>
      <w:r>
        <w:rPr>
          <w:sz w:val="26"/>
          <w:szCs w:val="26"/>
        </w:rPr>
        <w:t xml:space="preserve">  сельсовета                                               </w:t>
      </w:r>
      <w:r w:rsidR="00386E27">
        <w:rPr>
          <w:sz w:val="26"/>
          <w:szCs w:val="26"/>
        </w:rPr>
        <w:t xml:space="preserve">   П.А. Лавринов</w:t>
      </w:r>
      <w:r>
        <w:rPr>
          <w:sz w:val="26"/>
          <w:szCs w:val="26"/>
        </w:rPr>
        <w:t xml:space="preserve">       </w:t>
      </w:r>
      <w:r w:rsidR="00386E27">
        <w:rPr>
          <w:sz w:val="26"/>
          <w:szCs w:val="26"/>
        </w:rPr>
        <w:t xml:space="preserve">             </w:t>
      </w:r>
    </w:p>
    <w:p w:rsidR="00AE11A7" w:rsidRDefault="00AE11A7"/>
    <w:sectPr w:rsidR="00AE11A7" w:rsidSect="00386E27">
      <w:pgSz w:w="11906" w:h="16838"/>
      <w:pgMar w:top="851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00A3E"/>
    <w:multiLevelType w:val="multilevel"/>
    <w:tmpl w:val="957A10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5B6"/>
    <w:rsid w:val="000166D0"/>
    <w:rsid w:val="002127FE"/>
    <w:rsid w:val="002B2DE5"/>
    <w:rsid w:val="00333A0D"/>
    <w:rsid w:val="00341268"/>
    <w:rsid w:val="00386E27"/>
    <w:rsid w:val="00397A7E"/>
    <w:rsid w:val="003C5C46"/>
    <w:rsid w:val="004532AE"/>
    <w:rsid w:val="004575B6"/>
    <w:rsid w:val="005718D2"/>
    <w:rsid w:val="005E57EB"/>
    <w:rsid w:val="006519A7"/>
    <w:rsid w:val="008146FB"/>
    <w:rsid w:val="00AE11A7"/>
    <w:rsid w:val="00B302A5"/>
    <w:rsid w:val="00C22F5A"/>
    <w:rsid w:val="00E31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5B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575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57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12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6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6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5B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575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57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12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6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6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</cp:lastModifiedBy>
  <cp:revision>18</cp:revision>
  <cp:lastPrinted>2014-11-11T00:13:00Z</cp:lastPrinted>
  <dcterms:created xsi:type="dcterms:W3CDTF">2014-11-10T03:51:00Z</dcterms:created>
  <dcterms:modified xsi:type="dcterms:W3CDTF">2014-11-27T02:02:00Z</dcterms:modified>
</cp:coreProperties>
</file>